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8F4" w:rsidRPr="005F38F4" w:rsidRDefault="005F38F4" w:rsidP="005F38F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5F38F4">
        <w:rPr>
          <w:rFonts w:ascii="Georgia" w:eastAsia="Times New Roman" w:hAnsi="Georgia" w:cs="Segoe UI"/>
          <w:b/>
          <w:bCs/>
          <w:color w:val="00000A"/>
          <w:sz w:val="44"/>
          <w:szCs w:val="44"/>
          <w:lang w:eastAsia="cs-CZ"/>
        </w:rPr>
        <w:t>8. třída</w:t>
      </w:r>
      <w:r w:rsidRPr="005F38F4">
        <w:rPr>
          <w:rFonts w:ascii="Georgia" w:eastAsia="Times New Roman" w:hAnsi="Georgia" w:cs="Segoe UI"/>
          <w:color w:val="00000A"/>
          <w:sz w:val="44"/>
          <w:szCs w:val="44"/>
          <w:lang w:eastAsia="cs-CZ"/>
        </w:rPr>
        <w:t> </w:t>
      </w:r>
    </w:p>
    <w:p w:rsidR="005F38F4" w:rsidRPr="005F38F4" w:rsidRDefault="005F38F4" w:rsidP="005F38F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5F38F4">
        <w:rPr>
          <w:rFonts w:ascii="Georgia" w:eastAsia="Times New Roman" w:hAnsi="Georgia" w:cs="Segoe UI"/>
          <w:color w:val="00000A"/>
          <w:sz w:val="44"/>
          <w:szCs w:val="44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6570"/>
      </w:tblGrid>
      <w:tr w:rsidR="005F38F4" w:rsidRPr="005F38F4" w:rsidTr="005F38F4">
        <w:trPr>
          <w:trHeight w:val="300"/>
        </w:trPr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Times New Roman" w:eastAsia="Times New Roman" w:hAnsi="Times New Roman" w:cs="Times New Roman"/>
                <w:b/>
                <w:bCs/>
                <w:caps/>
                <w:color w:val="00000A"/>
                <w:sz w:val="24"/>
                <w:szCs w:val="24"/>
                <w:lang w:eastAsia="cs-CZ"/>
              </w:rPr>
              <w:t>PLÁN NA TÝDEN</w:t>
            </w:r>
            <w:r w:rsidRPr="005F38F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 xml:space="preserve">21.4. - </w:t>
            </w:r>
            <w:proofErr w:type="gramStart"/>
            <w:r w:rsidRPr="005F38F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25.4. 2025</w:t>
            </w:r>
            <w:proofErr w:type="gramEnd"/>
            <w:r w:rsidRPr="005F38F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5F38F4" w:rsidRPr="005F38F4" w:rsidTr="005F38F4">
        <w:trPr>
          <w:trHeight w:val="300"/>
        </w:trPr>
        <w:tc>
          <w:tcPr>
            <w:tcW w:w="89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Times New Roman" w:eastAsia="Times New Roman" w:hAnsi="Times New Roman" w:cs="Times New Roman"/>
                <w:lang w:eastAsia="cs-CZ"/>
              </w:rPr>
              <w:t>  </w:t>
            </w:r>
            <w:r w:rsidRPr="005F3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Různé: </w:t>
            </w:r>
            <w:r w:rsidRPr="005F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  </w:t>
            </w:r>
            <w:r w:rsidRPr="005F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  Služba: </w:t>
            </w:r>
            <w:r w:rsidRPr="005F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F38F4" w:rsidRPr="005F38F4" w:rsidTr="005F38F4">
        <w:trPr>
          <w:trHeight w:val="300"/>
        </w:trPr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 xml:space="preserve">Český jazyk </w:t>
            </w:r>
            <w:r w:rsidRPr="005F38F4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  <w:r w:rsidRPr="005F38F4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br/>
            </w:r>
            <w:r w:rsidRPr="005F38F4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a literatura</w:t>
            </w:r>
            <w:r w:rsidRPr="005F38F4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Jazyk – Druhy vedlejších vět </w:t>
            </w:r>
          </w:p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Sloh – Úvaha </w:t>
            </w:r>
          </w:p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Literatura – Romantismus v Čechách </w:t>
            </w:r>
          </w:p>
        </w:tc>
      </w:tr>
      <w:tr w:rsidR="005F38F4" w:rsidRPr="005F38F4" w:rsidTr="005F38F4">
        <w:trPr>
          <w:trHeight w:val="300"/>
        </w:trPr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Anglický jazyk</w:t>
            </w:r>
            <w:r w:rsidRPr="005F38F4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Calibri" w:eastAsia="Times New Roman" w:hAnsi="Calibri" w:cs="Calibri"/>
                <w:color w:val="00000A"/>
                <w:sz w:val="24"/>
                <w:szCs w:val="24"/>
                <w:lang w:val="en-US" w:eastAsia="cs-CZ"/>
              </w:rPr>
              <w:t>RK: Letters to our friends</w:t>
            </w:r>
            <w:r w:rsidRPr="005F38F4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 </w:t>
            </w:r>
          </w:p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Calibri" w:eastAsia="Times New Roman" w:hAnsi="Calibri" w:cs="Calibri"/>
                <w:color w:val="00000A"/>
                <w:sz w:val="24"/>
                <w:szCs w:val="24"/>
                <w:lang w:val="en-US" w:eastAsia="cs-CZ"/>
              </w:rPr>
              <w:t>LK: </w:t>
            </w:r>
            <w:r w:rsidRPr="005F38F4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5F38F4" w:rsidRPr="005F38F4" w:rsidTr="005F38F4">
        <w:trPr>
          <w:trHeight w:val="300"/>
        </w:trPr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Matematika </w:t>
            </w:r>
            <w:r w:rsidRPr="005F38F4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Slovní úlohy o pohybu </w:t>
            </w:r>
          </w:p>
        </w:tc>
      </w:tr>
      <w:tr w:rsidR="005F38F4" w:rsidRPr="005F38F4" w:rsidTr="005F38F4">
        <w:trPr>
          <w:trHeight w:val="300"/>
        </w:trPr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Německý jazyk</w:t>
            </w:r>
            <w:r w:rsidRPr="005F38F4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RK: </w:t>
            </w:r>
            <w:proofErr w:type="spellStart"/>
            <w:r w:rsidRPr="005F38F4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Dialoge</w:t>
            </w:r>
            <w:proofErr w:type="spellEnd"/>
            <w:r w:rsidRPr="005F38F4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F38F4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im</w:t>
            </w:r>
            <w:proofErr w:type="spellEnd"/>
            <w:r w:rsidRPr="005F38F4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 xml:space="preserve"> Restaurant </w:t>
            </w:r>
          </w:p>
        </w:tc>
      </w:tr>
      <w:tr w:rsidR="005F38F4" w:rsidRPr="005F38F4" w:rsidTr="005F38F4">
        <w:trPr>
          <w:trHeight w:val="300"/>
        </w:trPr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Dějepis</w:t>
            </w:r>
            <w:r w:rsidRPr="005F38F4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Průmyslová revoluce  </w:t>
            </w:r>
          </w:p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Revoluční rok 1848 </w:t>
            </w:r>
          </w:p>
        </w:tc>
      </w:tr>
      <w:tr w:rsidR="005F38F4" w:rsidRPr="005F38F4" w:rsidTr="005F38F4">
        <w:trPr>
          <w:trHeight w:val="300"/>
        </w:trPr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Zeměpis</w:t>
            </w:r>
            <w:r w:rsidRPr="005F38F4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5F38F4" w:rsidRPr="005F38F4" w:rsidTr="005F38F4">
        <w:trPr>
          <w:trHeight w:val="300"/>
        </w:trPr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Přírodopis</w:t>
            </w:r>
            <w:r w:rsidRPr="005F38F4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Endokrinní soustava </w:t>
            </w:r>
          </w:p>
        </w:tc>
      </w:tr>
      <w:tr w:rsidR="005F38F4" w:rsidRPr="005F38F4" w:rsidTr="005F38F4">
        <w:trPr>
          <w:trHeight w:val="300"/>
        </w:trPr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Fyzika</w:t>
            </w:r>
            <w:r w:rsidRPr="005F38F4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Energie – úvod  </w:t>
            </w:r>
          </w:p>
        </w:tc>
      </w:tr>
      <w:tr w:rsidR="005F38F4" w:rsidRPr="005F38F4" w:rsidTr="005F38F4">
        <w:trPr>
          <w:trHeight w:val="300"/>
        </w:trPr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Chemie</w:t>
            </w:r>
            <w:r w:rsidRPr="005F38F4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5F38F4" w:rsidRPr="005F38F4" w:rsidRDefault="005F38F4" w:rsidP="005F3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8F4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Kovy </w:t>
            </w:r>
          </w:p>
        </w:tc>
      </w:tr>
    </w:tbl>
    <w:p w:rsidR="005F38F4" w:rsidRPr="005F38F4" w:rsidRDefault="005F38F4" w:rsidP="005F38F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5F38F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5F38F4" w:rsidRPr="005F38F4" w:rsidRDefault="005F38F4" w:rsidP="005F38F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5F38F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5F38F4" w:rsidRPr="005F38F4" w:rsidRDefault="005F38F4" w:rsidP="005F38F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5F38F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5F38F4" w:rsidRPr="005F38F4" w:rsidRDefault="005F38F4" w:rsidP="005F38F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5F38F4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BD0192" w:rsidRDefault="00BD0192">
      <w:bookmarkStart w:id="0" w:name="_GoBack"/>
      <w:bookmarkEnd w:id="0"/>
    </w:p>
    <w:sectPr w:rsidR="00BD0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F4"/>
    <w:rsid w:val="005F38F4"/>
    <w:rsid w:val="00BD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B1187-0558-4C31-AA28-E7856189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5F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F38F4"/>
  </w:style>
  <w:style w:type="character" w:customStyle="1" w:styleId="eop">
    <w:name w:val="eop"/>
    <w:basedOn w:val="Standardnpsmoodstavce"/>
    <w:rsid w:val="005F38F4"/>
  </w:style>
  <w:style w:type="character" w:customStyle="1" w:styleId="scxw25594457">
    <w:name w:val="scxw25594457"/>
    <w:basedOn w:val="Standardnpsmoodstavce"/>
    <w:rsid w:val="005F3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30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1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0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DV11</dc:creator>
  <cp:keywords/>
  <dc:description/>
  <cp:lastModifiedBy>DV11</cp:lastModifiedBy>
  <cp:revision>1</cp:revision>
  <dcterms:created xsi:type="dcterms:W3CDTF">2025-04-21T13:58:00Z</dcterms:created>
  <dcterms:modified xsi:type="dcterms:W3CDTF">2025-04-21T14:00:00Z</dcterms:modified>
</cp:coreProperties>
</file>